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-635" w:tblpY="1"/>
        <w:tblOverlap w:val="never"/>
        <w:tblW w:w="9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3643"/>
        <w:gridCol w:w="1500"/>
        <w:gridCol w:w="3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735" w:type="dxa"/>
            <w:gridSpan w:val="4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第6课《认识人民币》教学方案设计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72" w:type="dxa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单元名称</w:t>
            </w:r>
          </w:p>
        </w:tc>
        <w:tc>
          <w:tcPr>
            <w:tcW w:w="8263" w:type="dxa"/>
            <w:gridSpan w:val="3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第三单元  家庭生活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72" w:type="dxa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周主题名称</w:t>
            </w:r>
          </w:p>
        </w:tc>
        <w:tc>
          <w:tcPr>
            <w:tcW w:w="3643" w:type="dxa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认识人民币（一）</w:t>
            </w:r>
          </w:p>
        </w:tc>
        <w:tc>
          <w:tcPr>
            <w:tcW w:w="1500" w:type="dxa"/>
            <w:vAlign w:val="center"/>
          </w:tcPr>
          <w:p>
            <w:pPr>
              <w:spacing w:line="24" w:lineRule="atLeas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周主题活动</w:t>
            </w:r>
          </w:p>
        </w:tc>
        <w:tc>
          <w:tcPr>
            <w:tcW w:w="3120" w:type="dxa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认识1元、5元、10元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72" w:type="dxa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学情分析</w:t>
            </w:r>
          </w:p>
        </w:tc>
        <w:tc>
          <w:tcPr>
            <w:tcW w:w="8263" w:type="dxa"/>
            <w:gridSpan w:val="3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97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一、本课教学目标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知识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技能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425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）能认识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1元、5元、10元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人民币。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425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）能区分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1元、5元、10元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人民币。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425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）能进行10元以内人民币的换算。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425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）能</w:t>
            </w:r>
            <w:r>
              <w:rPr>
                <w:rFonts w:hint="eastAsia" w:ascii="宋体" w:hAnsi="宋体" w:cs="宋体"/>
                <w:kern w:val="0"/>
                <w:sz w:val="24"/>
              </w:rPr>
              <w:t>用点数或加法计算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的方法得</w:t>
            </w:r>
            <w:r>
              <w:rPr>
                <w:rFonts w:hint="eastAsia" w:ascii="宋体" w:hAnsi="宋体" w:cs="宋体"/>
                <w:kern w:val="0"/>
                <w:sz w:val="24"/>
              </w:rPr>
              <w:t>出总钱数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425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）能根据标价拿出相应的人民币。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425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）能运用所学知识解决生活中的简单问题。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过程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方法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通过观看视频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认识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1元、5元、10元人民币。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参与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实践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，学会换算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10元以内的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人民币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并能根据标价拿出相应的钱数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游戏，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根据标价拿出相应的人民币购买物品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情感态度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价值观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9599" w:leftChars="228" w:hanging="9120" w:hangingChars="38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感受数学与生活的密切联系，提高学习生活数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学的兴趣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通过学习生活数学，创造观察和动手操作的机会，提高解决问题的能力。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教学重点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认识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1元、5元、10元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人民币。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运用所学知识解决生活中遇到的问题。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难点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能进行10元以内人民币的换算。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）能根据标价拿出相应的人民币购买物品。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5"/>
        <w:tblpPr w:leftFromText="180" w:rightFromText="180" w:vertAnchor="text" w:horzAnchor="page" w:tblpX="1180" w:tblpY="503"/>
        <w:tblOverlap w:val="never"/>
        <w:tblW w:w="9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70"/>
        <w:gridCol w:w="4258"/>
        <w:gridCol w:w="1275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60" w:type="dxa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    名</w:t>
            </w:r>
          </w:p>
        </w:tc>
        <w:tc>
          <w:tcPr>
            <w:tcW w:w="5728" w:type="dxa"/>
            <w:gridSpan w:val="2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认识人民币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（一）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2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标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知识与技能</w:t>
            </w:r>
          </w:p>
        </w:tc>
        <w:tc>
          <w:tcPr>
            <w:tcW w:w="697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能进行10元以内人民币的换算。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2.能用点数或加法计算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的方法得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出总钱数。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过程与方法</w:t>
            </w:r>
          </w:p>
        </w:tc>
        <w:tc>
          <w:tcPr>
            <w:tcW w:w="69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观看视频、参与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实践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游戏等方法，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进行10元以内人民币的换算和计算。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情感态度与价值观</w:t>
            </w:r>
          </w:p>
        </w:tc>
        <w:tc>
          <w:tcPr>
            <w:tcW w:w="697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养成独立思考的习惯，形成初步的观察和思维能力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培养应用数学知识解决问题的能力，提升运用人民币的能力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60" w:type="dxa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84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能进行10元以内人民币的换算。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60" w:type="dxa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8449" w:type="dxa"/>
            <w:gridSpan w:val="4"/>
            <w:vAlign w:val="center"/>
          </w:tcPr>
          <w:p>
            <w:pPr>
              <w:spacing w:line="24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能用点数或加法计算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出总钱数。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60" w:type="dxa"/>
            <w:vMerge w:val="restart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8449" w:type="dxa"/>
            <w:gridSpan w:val="4"/>
            <w:vAlign w:val="center"/>
          </w:tcPr>
          <w:p>
            <w:pPr>
              <w:spacing w:line="24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24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配套资源</w:t>
            </w:r>
          </w:p>
        </w:tc>
        <w:tc>
          <w:tcPr>
            <w:tcW w:w="69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视频：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《10元以内人民币的换算》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游戏：《第3题：填一填》。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文字：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《算一算》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说一说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拿一拿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24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自备资源</w:t>
            </w:r>
          </w:p>
        </w:tc>
        <w:tc>
          <w:tcPr>
            <w:tcW w:w="69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若干1元、5元、10元人民币教学用具（含有5个1元硬币教学用具）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增强物（小礼品）。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教学过程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5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7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一、始活动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：上节课我们认识了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1元、5元、10元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人民币，现在让我来考考大家。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2.教师准备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若干人民币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（1元硬币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纸币、5元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人民币、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10元人民币），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随机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拿取一张，请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说出该人民币的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面额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56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3.教师点评和总结。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4.师：今天我们继续来学习人民币的相关知识。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学习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10元以内人民币的换算。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学习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1个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1元硬币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可以换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1元纸币。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教师播放视频《10元以内人民币的换算》，引导学生观看，播放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“1个1元硬币可以换1张1元纸币”时暂停。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  <w:t>师：这是1元硬币，这是1元纸币。1个1元硬币和1张1元纸币的面额相等，所以1个1元硬币可以换1张1元纸币。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F243E" w:themeColor="text2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教师带领学生齐读：</w:t>
            </w:r>
            <w:r>
              <w:rPr>
                <w:rFonts w:hint="eastAsia" w:asciiTheme="minorEastAsia" w:hAnsiTheme="minorEastAsia" w:eastAsiaTheme="minorEastAsia" w:cstheme="minorEastAsia"/>
                <w:color w:val="0F243E" w:themeColor="text2" w:themeShade="80"/>
                <w:sz w:val="24"/>
                <w:szCs w:val="24"/>
                <w:lang w:val="en-US" w:eastAsia="zh-CN"/>
              </w:rPr>
              <w:t>1个1元硬币可以换1张1元纸币。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</w:rPr>
              <w:t>学习1张5元人民币可以换5张1元人民币。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教师继续播放视频《10元以内人民币的换算》，引导学生观看，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播放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“1张5元人民币可以换5张1元人民币”时暂停。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师：这是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5元人民币。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这是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1、2、3、4、5，5张1元人民币，5个1元相加是5元，所以1张5元人民币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可以换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5张1元人民币”。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教师带领学生齐读：1张5元人民币可以换5张1元人民币。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学习1张10元人民币可以换10张1元人民币。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教师继续播放视频《10元以内人民币的换算》，引导学生观看，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播放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“1张10元人民币可以换10张1元人民币”时暂停。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师：这是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10元人民币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，这是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1、2、3、4、5、6、7、8、9、10，10张1元人民币，10个1元相加是10元，所以1张10元人民币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可以换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10张1元人民币”。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教师带领学生齐读：1张10元人民币可以换10张1元人民币。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56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学习1张10元人民币可以换2张5元人民币。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教师继续播放视频《10元以内人民币的换算》，引导学生观看，播放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“1张10元人民币可以换2张5元人民币”时暂停。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师：这是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10元人民币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，这是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1、2，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2张5元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人民币，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2个5元相加是10元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，所以1张10元人民币可以换2张5元人民币。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教师带领学生齐读：1张10元人民币可以换2张5元人民币。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开展实践活动“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算一算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”，学会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用点数或加法计算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的方法得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出总钱数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（1）教师出示3张1元人民币教学用具，并提问：3张1元人民币一共是几元？请学生用点数或加法计算的方法得出总钱数。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（2）教师出示5个1元硬币教学用具，并提问：5个1元硬币一共是几元？请学生计算出总钱数。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（3）教师出示1张5元和1张1元的人民币教学用具，并提问：1张5元人民币和1张1元人民币一共是几元？请学生计算出总钱数。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（4）教师出示2张5元人民币教学用具，并提问：2张5元人民币一共是几元？请学生用点数或加法计算的方法得出总钱数。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（5）可反复操作，让每名学生都能参与。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三、练习活动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完成教材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54做一做第3题。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（1）屏幕上展示教材P54做一做第3题的第1幅图，请学生先根据问题想一想，再点击选择数字5。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（2）屏幕上展示教材P54做一做第3题的第2幅图，请学生先根据问题想一想，再点击选择数字2。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（3）屏幕上展示教材P54做一做第3题的第3幅图，请学生先根据问题想一想，再点击选择数字10。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2.开展实践活动“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说一说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教师出示3个1元硬币教学用具，并提出问题：3个1元硬币可以换几张1元纸币？学生回答，教师给答对的学生奖励。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教师出示1张5元人民币教学用具，并提问：1张5元人民币可以换几张1元人民币？请1名学生回答，并从1元人民币教学用具中拿出对应的钱数，答对则教师给予奖励。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可反复操作，让每名学生都能参与，练习10元以内人民币的换算。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开展实践活动“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拿一拿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教师将所有人民币教学用具放在讲桌上。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教师请1名学生上讲台，发指令：请拿6元钱。学生根据指令拿对应钱数的人民币教学用具，其他学生一起判断是否正确。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教师可更换指令，反复操作，让每名学生都能参与。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四、整理活动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1.总结下课。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师：这节课我们学习了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10元以内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人民币的换算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，并能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点数或加法计算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的方法得出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人民币的总钱数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2.布置作业。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36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B05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lang w:eastAsia="zh-CN"/>
              </w:rPr>
              <w:t>在教材上完成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lang w:val="en-US" w:eastAsia="zh-CN"/>
              </w:rPr>
              <w:t>P54做一做第2题、P55练一练第1题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。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P53视频：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《10元以内人民币的换算》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P55文字：《算一算》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P54游戏：《第3题：填一填》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文字：《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说一说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文字：《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拿一拿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若干1元、5元人民币教学用具（含有5个1元硬币教学用具）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1元、5元、10元人民币教学用具（含有3个1元硬币教学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用具），增强物（小礼品）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若干1元、5元、10元人民币教学用具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260" w:type="dxa"/>
            <w:vAlign w:val="center"/>
          </w:tcPr>
          <w:p>
            <w:pPr>
              <w:spacing w:line="24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教学反思</w:t>
            </w:r>
          </w:p>
        </w:tc>
        <w:tc>
          <w:tcPr>
            <w:tcW w:w="844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31439"/>
    <w:multiLevelType w:val="singleLevel"/>
    <w:tmpl w:val="27031439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94427F4"/>
    <w:rsid w:val="00151784"/>
    <w:rsid w:val="001C1906"/>
    <w:rsid w:val="001C6D4E"/>
    <w:rsid w:val="00644DB9"/>
    <w:rsid w:val="00836916"/>
    <w:rsid w:val="00A775CB"/>
    <w:rsid w:val="00AA0828"/>
    <w:rsid w:val="00AC4205"/>
    <w:rsid w:val="00BF4148"/>
    <w:rsid w:val="00C56576"/>
    <w:rsid w:val="01016ED7"/>
    <w:rsid w:val="010727CC"/>
    <w:rsid w:val="023E5A4F"/>
    <w:rsid w:val="0247541D"/>
    <w:rsid w:val="026110BE"/>
    <w:rsid w:val="02871D6D"/>
    <w:rsid w:val="0298019B"/>
    <w:rsid w:val="03881AC3"/>
    <w:rsid w:val="039F7287"/>
    <w:rsid w:val="04080810"/>
    <w:rsid w:val="042551A8"/>
    <w:rsid w:val="043D0F6B"/>
    <w:rsid w:val="04410562"/>
    <w:rsid w:val="04445723"/>
    <w:rsid w:val="04A726DF"/>
    <w:rsid w:val="04FB13BF"/>
    <w:rsid w:val="05766B20"/>
    <w:rsid w:val="05BA6EC8"/>
    <w:rsid w:val="05C443FF"/>
    <w:rsid w:val="06081F09"/>
    <w:rsid w:val="06194195"/>
    <w:rsid w:val="06722B1D"/>
    <w:rsid w:val="06915EAA"/>
    <w:rsid w:val="07B5602A"/>
    <w:rsid w:val="07CA2A56"/>
    <w:rsid w:val="08CF6594"/>
    <w:rsid w:val="09F253C1"/>
    <w:rsid w:val="0A0D0E24"/>
    <w:rsid w:val="0AE00899"/>
    <w:rsid w:val="0B041B97"/>
    <w:rsid w:val="0B152BE7"/>
    <w:rsid w:val="0BFB5527"/>
    <w:rsid w:val="0C465378"/>
    <w:rsid w:val="0CA123DA"/>
    <w:rsid w:val="0D09111F"/>
    <w:rsid w:val="0D705AB4"/>
    <w:rsid w:val="0E642198"/>
    <w:rsid w:val="0E814DDF"/>
    <w:rsid w:val="0E9C32F5"/>
    <w:rsid w:val="0ECC7DA9"/>
    <w:rsid w:val="0EF92A76"/>
    <w:rsid w:val="0FA514F1"/>
    <w:rsid w:val="10032839"/>
    <w:rsid w:val="10485309"/>
    <w:rsid w:val="10D16DAA"/>
    <w:rsid w:val="10ED1C36"/>
    <w:rsid w:val="11397099"/>
    <w:rsid w:val="11FB61C8"/>
    <w:rsid w:val="122363C0"/>
    <w:rsid w:val="123871AD"/>
    <w:rsid w:val="12422A55"/>
    <w:rsid w:val="127B43D4"/>
    <w:rsid w:val="12CC212F"/>
    <w:rsid w:val="13754265"/>
    <w:rsid w:val="13925F37"/>
    <w:rsid w:val="13B010B9"/>
    <w:rsid w:val="140611CE"/>
    <w:rsid w:val="144672EA"/>
    <w:rsid w:val="14FB4B8B"/>
    <w:rsid w:val="153A4B96"/>
    <w:rsid w:val="16822224"/>
    <w:rsid w:val="16A5792D"/>
    <w:rsid w:val="16FF07DA"/>
    <w:rsid w:val="178D434E"/>
    <w:rsid w:val="18B35D62"/>
    <w:rsid w:val="190A1B46"/>
    <w:rsid w:val="1AB433DF"/>
    <w:rsid w:val="1ADF20A3"/>
    <w:rsid w:val="1C8A7600"/>
    <w:rsid w:val="1D1110D5"/>
    <w:rsid w:val="1E092AEF"/>
    <w:rsid w:val="1E1C3B13"/>
    <w:rsid w:val="1E9E2ACD"/>
    <w:rsid w:val="1EB907AF"/>
    <w:rsid w:val="1F3E5592"/>
    <w:rsid w:val="1F4648C5"/>
    <w:rsid w:val="20D30C35"/>
    <w:rsid w:val="21262529"/>
    <w:rsid w:val="212E7711"/>
    <w:rsid w:val="214A6405"/>
    <w:rsid w:val="21550170"/>
    <w:rsid w:val="215A570D"/>
    <w:rsid w:val="21FE50F6"/>
    <w:rsid w:val="221E7F40"/>
    <w:rsid w:val="224A1D5A"/>
    <w:rsid w:val="22676631"/>
    <w:rsid w:val="2281730A"/>
    <w:rsid w:val="22B115E7"/>
    <w:rsid w:val="23B9638A"/>
    <w:rsid w:val="249564D1"/>
    <w:rsid w:val="252442F5"/>
    <w:rsid w:val="25345C2D"/>
    <w:rsid w:val="255B5B2E"/>
    <w:rsid w:val="256B7986"/>
    <w:rsid w:val="257920B8"/>
    <w:rsid w:val="257E56C3"/>
    <w:rsid w:val="2583064B"/>
    <w:rsid w:val="25AE73B5"/>
    <w:rsid w:val="25EB16A0"/>
    <w:rsid w:val="266E0928"/>
    <w:rsid w:val="268641FB"/>
    <w:rsid w:val="269B50AB"/>
    <w:rsid w:val="26D7192C"/>
    <w:rsid w:val="27A8497C"/>
    <w:rsid w:val="27FC3FE5"/>
    <w:rsid w:val="286B61ED"/>
    <w:rsid w:val="288814F6"/>
    <w:rsid w:val="292977FA"/>
    <w:rsid w:val="29333904"/>
    <w:rsid w:val="293F21D5"/>
    <w:rsid w:val="29BD2B65"/>
    <w:rsid w:val="2A303CA6"/>
    <w:rsid w:val="2A765D1D"/>
    <w:rsid w:val="2A913AD3"/>
    <w:rsid w:val="2B501C51"/>
    <w:rsid w:val="2B801C7E"/>
    <w:rsid w:val="2CB66A87"/>
    <w:rsid w:val="2CBC2D19"/>
    <w:rsid w:val="2DCD4752"/>
    <w:rsid w:val="2E1A0BD6"/>
    <w:rsid w:val="2E1B3751"/>
    <w:rsid w:val="2EC04C3A"/>
    <w:rsid w:val="2F921190"/>
    <w:rsid w:val="2FF256E3"/>
    <w:rsid w:val="30486DB7"/>
    <w:rsid w:val="311B2993"/>
    <w:rsid w:val="312F7AEE"/>
    <w:rsid w:val="314A6599"/>
    <w:rsid w:val="315D56AF"/>
    <w:rsid w:val="31787194"/>
    <w:rsid w:val="31AD14C6"/>
    <w:rsid w:val="31B07458"/>
    <w:rsid w:val="32F22F59"/>
    <w:rsid w:val="33A411FD"/>
    <w:rsid w:val="357A1222"/>
    <w:rsid w:val="35C002A3"/>
    <w:rsid w:val="35FF18FC"/>
    <w:rsid w:val="36374DF5"/>
    <w:rsid w:val="37435C6C"/>
    <w:rsid w:val="37FB72C9"/>
    <w:rsid w:val="37FE2AE0"/>
    <w:rsid w:val="38F16FB8"/>
    <w:rsid w:val="38FE4434"/>
    <w:rsid w:val="394427F4"/>
    <w:rsid w:val="395569C7"/>
    <w:rsid w:val="395A13A9"/>
    <w:rsid w:val="39741970"/>
    <w:rsid w:val="39755D47"/>
    <w:rsid w:val="39D10B9A"/>
    <w:rsid w:val="39F041BE"/>
    <w:rsid w:val="3A5318FC"/>
    <w:rsid w:val="3AA62F97"/>
    <w:rsid w:val="3B636253"/>
    <w:rsid w:val="3B662B61"/>
    <w:rsid w:val="3B87544D"/>
    <w:rsid w:val="3BDD6297"/>
    <w:rsid w:val="3CCB48FC"/>
    <w:rsid w:val="3CFB3695"/>
    <w:rsid w:val="3D1F758C"/>
    <w:rsid w:val="3DF30444"/>
    <w:rsid w:val="3E520489"/>
    <w:rsid w:val="3ED91591"/>
    <w:rsid w:val="3F4A488B"/>
    <w:rsid w:val="3F61116D"/>
    <w:rsid w:val="40E20BEF"/>
    <w:rsid w:val="413E0BD9"/>
    <w:rsid w:val="416068A5"/>
    <w:rsid w:val="41A30415"/>
    <w:rsid w:val="41F83A5A"/>
    <w:rsid w:val="42546E9A"/>
    <w:rsid w:val="4288021D"/>
    <w:rsid w:val="42F40C01"/>
    <w:rsid w:val="43017D9C"/>
    <w:rsid w:val="4315765D"/>
    <w:rsid w:val="440F71D2"/>
    <w:rsid w:val="451D6C96"/>
    <w:rsid w:val="454E5E73"/>
    <w:rsid w:val="45655C5E"/>
    <w:rsid w:val="45C3295F"/>
    <w:rsid w:val="46BA78D5"/>
    <w:rsid w:val="46BC270A"/>
    <w:rsid w:val="47821318"/>
    <w:rsid w:val="47DE2C36"/>
    <w:rsid w:val="47DF270B"/>
    <w:rsid w:val="47DF631D"/>
    <w:rsid w:val="4857044F"/>
    <w:rsid w:val="48AA7CF4"/>
    <w:rsid w:val="493E2313"/>
    <w:rsid w:val="49CE3C22"/>
    <w:rsid w:val="4B087C11"/>
    <w:rsid w:val="4B125619"/>
    <w:rsid w:val="4B9B70D1"/>
    <w:rsid w:val="4C406410"/>
    <w:rsid w:val="4C5B3781"/>
    <w:rsid w:val="4C6C2FE7"/>
    <w:rsid w:val="4CDE3803"/>
    <w:rsid w:val="4D2222EF"/>
    <w:rsid w:val="4D415C87"/>
    <w:rsid w:val="4D712699"/>
    <w:rsid w:val="4D841EC9"/>
    <w:rsid w:val="4E093A54"/>
    <w:rsid w:val="4EC473DE"/>
    <w:rsid w:val="4EF70FD2"/>
    <w:rsid w:val="4F073A7A"/>
    <w:rsid w:val="4F0E1187"/>
    <w:rsid w:val="4F476223"/>
    <w:rsid w:val="50B77738"/>
    <w:rsid w:val="50BE4E6F"/>
    <w:rsid w:val="5110742E"/>
    <w:rsid w:val="51455EA1"/>
    <w:rsid w:val="51496C8C"/>
    <w:rsid w:val="52544C75"/>
    <w:rsid w:val="52A350F7"/>
    <w:rsid w:val="53696EAD"/>
    <w:rsid w:val="538D4EDA"/>
    <w:rsid w:val="54BC6FF1"/>
    <w:rsid w:val="558C3119"/>
    <w:rsid w:val="55913385"/>
    <w:rsid w:val="55D67E45"/>
    <w:rsid w:val="55FD718D"/>
    <w:rsid w:val="56544AD3"/>
    <w:rsid w:val="571959FE"/>
    <w:rsid w:val="574F51B0"/>
    <w:rsid w:val="5783311C"/>
    <w:rsid w:val="57FF10D7"/>
    <w:rsid w:val="580573DB"/>
    <w:rsid w:val="5A4C0BD4"/>
    <w:rsid w:val="5A8117C2"/>
    <w:rsid w:val="5AE53291"/>
    <w:rsid w:val="5B075046"/>
    <w:rsid w:val="5B1255CF"/>
    <w:rsid w:val="5C041D04"/>
    <w:rsid w:val="5CA238E3"/>
    <w:rsid w:val="5DAE1CFC"/>
    <w:rsid w:val="5E307587"/>
    <w:rsid w:val="5E5A6974"/>
    <w:rsid w:val="5E7328BB"/>
    <w:rsid w:val="5E7652B3"/>
    <w:rsid w:val="5E7A562F"/>
    <w:rsid w:val="5EDE2D8A"/>
    <w:rsid w:val="5F12484F"/>
    <w:rsid w:val="5FB87E5C"/>
    <w:rsid w:val="605D4B9D"/>
    <w:rsid w:val="605F0454"/>
    <w:rsid w:val="626560F2"/>
    <w:rsid w:val="626C2E25"/>
    <w:rsid w:val="62707116"/>
    <w:rsid w:val="628B4266"/>
    <w:rsid w:val="631870D0"/>
    <w:rsid w:val="63B85F18"/>
    <w:rsid w:val="63F75B21"/>
    <w:rsid w:val="641869A0"/>
    <w:rsid w:val="641F69D3"/>
    <w:rsid w:val="644563E1"/>
    <w:rsid w:val="647B5F6E"/>
    <w:rsid w:val="64E5588D"/>
    <w:rsid w:val="6506244D"/>
    <w:rsid w:val="658876E1"/>
    <w:rsid w:val="65DD3CAE"/>
    <w:rsid w:val="660478BB"/>
    <w:rsid w:val="6711518B"/>
    <w:rsid w:val="68327BE6"/>
    <w:rsid w:val="685544ED"/>
    <w:rsid w:val="68C50775"/>
    <w:rsid w:val="69A2284C"/>
    <w:rsid w:val="6A5C1005"/>
    <w:rsid w:val="6A5F744F"/>
    <w:rsid w:val="6AF0488D"/>
    <w:rsid w:val="6B0B74EA"/>
    <w:rsid w:val="6B186246"/>
    <w:rsid w:val="6B5F6CD5"/>
    <w:rsid w:val="6B662BEC"/>
    <w:rsid w:val="6C3D32B5"/>
    <w:rsid w:val="6C596FE1"/>
    <w:rsid w:val="6DBB4564"/>
    <w:rsid w:val="6E110C8C"/>
    <w:rsid w:val="6E2945D9"/>
    <w:rsid w:val="6E4025A1"/>
    <w:rsid w:val="6EEB4E2F"/>
    <w:rsid w:val="6F2835CD"/>
    <w:rsid w:val="6FEB783C"/>
    <w:rsid w:val="6FF71EAE"/>
    <w:rsid w:val="6FFA7849"/>
    <w:rsid w:val="70251E19"/>
    <w:rsid w:val="7050587F"/>
    <w:rsid w:val="70B347A9"/>
    <w:rsid w:val="70BC25F2"/>
    <w:rsid w:val="717D4044"/>
    <w:rsid w:val="71B16096"/>
    <w:rsid w:val="71DB45A0"/>
    <w:rsid w:val="72070162"/>
    <w:rsid w:val="722B7EF2"/>
    <w:rsid w:val="72545209"/>
    <w:rsid w:val="73BD3831"/>
    <w:rsid w:val="74257531"/>
    <w:rsid w:val="744A6D01"/>
    <w:rsid w:val="755116B2"/>
    <w:rsid w:val="761B18CB"/>
    <w:rsid w:val="76A929E7"/>
    <w:rsid w:val="76AD6366"/>
    <w:rsid w:val="770379D6"/>
    <w:rsid w:val="779B413C"/>
    <w:rsid w:val="787A2BF0"/>
    <w:rsid w:val="78DD071C"/>
    <w:rsid w:val="78E44A01"/>
    <w:rsid w:val="78FD3B2D"/>
    <w:rsid w:val="792210CF"/>
    <w:rsid w:val="793A54E0"/>
    <w:rsid w:val="79690A15"/>
    <w:rsid w:val="79D33464"/>
    <w:rsid w:val="7A0D2DD5"/>
    <w:rsid w:val="7A37291F"/>
    <w:rsid w:val="7A3F6193"/>
    <w:rsid w:val="7A7A5EC3"/>
    <w:rsid w:val="7B695938"/>
    <w:rsid w:val="7BE10450"/>
    <w:rsid w:val="7C40007D"/>
    <w:rsid w:val="7C88394E"/>
    <w:rsid w:val="7D164F47"/>
    <w:rsid w:val="7D582C0E"/>
    <w:rsid w:val="7D877C76"/>
    <w:rsid w:val="7DC35D6C"/>
    <w:rsid w:val="7E3D1762"/>
    <w:rsid w:val="7EA203FA"/>
    <w:rsid w:val="7F116EF8"/>
    <w:rsid w:val="7F1C4F5C"/>
    <w:rsid w:val="7FB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qFormat/>
    <w:uiPriority w:val="99"/>
    <w:pPr>
      <w:jc w:val="left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qFormat/>
    <w:uiPriority w:val="99"/>
    <w:rPr>
      <w:b/>
      <w:bCs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annotation reference"/>
    <w:basedOn w:val="7"/>
    <w:semiHidden/>
    <w:qFormat/>
    <w:uiPriority w:val="99"/>
    <w:rPr>
      <w:rFonts w:cs="Times New Roman"/>
      <w:sz w:val="21"/>
      <w:szCs w:val="21"/>
    </w:rPr>
  </w:style>
  <w:style w:type="character" w:customStyle="1" w:styleId="9">
    <w:name w:val="Comment Text Char"/>
    <w:basedOn w:val="7"/>
    <w:link w:val="2"/>
    <w:semiHidden/>
    <w:qFormat/>
    <w:uiPriority w:val="99"/>
    <w:rPr>
      <w:rFonts w:ascii="Calibri" w:hAnsi="Calibri"/>
      <w:szCs w:val="24"/>
    </w:rPr>
  </w:style>
  <w:style w:type="character" w:customStyle="1" w:styleId="10">
    <w:name w:val="Comment Subject Char"/>
    <w:basedOn w:val="9"/>
    <w:link w:val="4"/>
    <w:semiHidden/>
    <w:qFormat/>
    <w:uiPriority w:val="99"/>
    <w:rPr>
      <w:b/>
      <w:bCs/>
    </w:rPr>
  </w:style>
  <w:style w:type="character" w:customStyle="1" w:styleId="11">
    <w:name w:val="Balloon Text Char"/>
    <w:basedOn w:val="7"/>
    <w:link w:val="3"/>
    <w:semiHidden/>
    <w:qFormat/>
    <w:uiPriority w:val="99"/>
    <w:rPr>
      <w:rFonts w:ascii="Calibri" w:hAnsi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449</Words>
  <Characters>2565</Characters>
  <Lines>0</Lines>
  <Paragraphs>0</Paragraphs>
  <TotalTime>5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2020-02-17T09:28:00Z</dcterms:created>
  <dc:creator>asus-pc</dc:creator>
  <cp:lastModifiedBy>编辑李博林</cp:lastModifiedBy>
  <dcterms:modified xsi:type="dcterms:W3CDTF">2020-07-20T07:00:53Z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