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0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2951"/>
        <w:gridCol w:w="2140"/>
        <w:gridCol w:w="33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003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第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课 《校园活动》教学方案设计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单元名称</w:t>
            </w:r>
          </w:p>
        </w:tc>
        <w:tc>
          <w:tcPr>
            <w:tcW w:w="844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 xml:space="preserve">第一单元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校园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生活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周主题名称</w:t>
            </w:r>
          </w:p>
        </w:tc>
        <w:tc>
          <w:tcPr>
            <w:tcW w:w="29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校园活动</w:t>
            </w:r>
          </w:p>
        </w:tc>
        <w:tc>
          <w:tcPr>
            <w:tcW w:w="21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周主题活动</w:t>
            </w:r>
          </w:p>
        </w:tc>
        <w:tc>
          <w:tcPr>
            <w:tcW w:w="33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7减几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5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学情分析</w:t>
            </w:r>
          </w:p>
        </w:tc>
        <w:tc>
          <w:tcPr>
            <w:tcW w:w="844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" w:lineRule="atLeas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6" w:hRule="atLeast"/>
          <w:jc w:val="center"/>
        </w:trPr>
        <w:tc>
          <w:tcPr>
            <w:tcW w:w="1003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一、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本课教学目标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2" w:firstLineChars="20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知识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与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技能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）通过动手操作，了解数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7的组成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能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说出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、写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出7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可以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分成几和几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了解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7减几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的含义，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能正确计算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7减几。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（4）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能运用7减几解决生活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中的简单问题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2" w:firstLineChars="20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过程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与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方法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通过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观看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视频和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玩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游戏等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方法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了解数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7的组成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通过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观看视频、玩游戏和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参与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实践活动等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学习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7减几的计算，理解减法算式表示的含义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2" w:firstLineChars="20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情感态度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与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价值观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）通过创设快乐的学习情境，激发学习数学的兴趣。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）尝试解决生活中的简单的数学问题，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感受数学和日常生活的紧密联系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二、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本课教学重、难点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2" w:firstLineChars="20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教学重点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（1）理解数7的组成，会认读并写出数7的组成。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（2）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理解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7减几的含义，能正确计算7减几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2" w:firstLineChars="20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教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难点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）能正确说出数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7的组成，并运用数7的组成，解决生活中的简单问题。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（2）能正确理解7减几表示的含义。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（3）能看图列出对应的减法算式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。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tbl>
      <w:tblPr>
        <w:tblStyle w:val="4"/>
        <w:tblW w:w="100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1454"/>
        <w:gridCol w:w="4608"/>
        <w:gridCol w:w="1480"/>
        <w:gridCol w:w="12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2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课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名</w:t>
            </w:r>
          </w:p>
        </w:tc>
        <w:tc>
          <w:tcPr>
            <w:tcW w:w="60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7减几</w:t>
            </w:r>
          </w:p>
        </w:tc>
        <w:tc>
          <w:tcPr>
            <w:tcW w:w="273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第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1 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课时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28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本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时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标</w:t>
            </w: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知识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与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技能</w:t>
            </w:r>
          </w:p>
        </w:tc>
        <w:tc>
          <w:tcPr>
            <w:tcW w:w="734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lef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eastAsia="zh-CN"/>
              </w:rPr>
              <w:t>读、写数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7的组成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lef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2.能运用数7的组成，尝试解决生活中的简单问题。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2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过程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与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方法</w:t>
            </w:r>
          </w:p>
        </w:tc>
        <w:tc>
          <w:tcPr>
            <w:tcW w:w="734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lef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通过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参与实践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活动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和玩游戏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，学习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数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的组成。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2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情感态度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与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价值观</w:t>
            </w:r>
          </w:p>
        </w:tc>
        <w:tc>
          <w:tcPr>
            <w:tcW w:w="734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  <w:t>在快乐的情境中学习，激发学习数学的兴趣。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vertAlign w:val="baseline"/>
                <w:lang w:eastAsia="zh-CN"/>
              </w:rPr>
              <w:t>尝试解决生活中的简单的数学问题，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  <w:t>感受数学和日常生活的紧密联系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vertAlign w:val="baseline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2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教学重点</w:t>
            </w:r>
          </w:p>
        </w:tc>
        <w:tc>
          <w:tcPr>
            <w:tcW w:w="8796" w:type="dxa"/>
            <w:gridSpan w:val="4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理解数7的组成的含义，会认读并写出数7的组成。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2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教学难点</w:t>
            </w:r>
          </w:p>
        </w:tc>
        <w:tc>
          <w:tcPr>
            <w:tcW w:w="879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1054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能运用数7的组成，尝试解决生活中的简单问题。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28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配套资源</w:t>
            </w:r>
          </w:p>
        </w:tc>
        <w:tc>
          <w:tcPr>
            <w:tcW w:w="879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可选资源名称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" w:hRule="atLeast"/>
          <w:jc w:val="center"/>
        </w:trPr>
        <w:tc>
          <w:tcPr>
            <w:tcW w:w="12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8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配套资源</w:t>
            </w:r>
          </w:p>
        </w:tc>
        <w:tc>
          <w:tcPr>
            <w:tcW w:w="7342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8" w:lineRule="auto"/>
              <w:ind w:left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视频：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《校园活动》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《数7的组成（1）》《数7的组成（2）》《数7的组成（3）》《数7的组成（4）》。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8" w:lineRule="auto"/>
              <w:ind w:left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游戏：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《第1题：分小喷壶》《第2题：蝴蝶飞飞》。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8" w:lineRule="auto"/>
              <w:ind w:left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图片：《教材插图》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《教材插图》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8" w:lineRule="auto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文字：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数7的组成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》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《贴书包》。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88" w:lineRule="auto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教学用具：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组成式答题卡，7只小狗的异形图卡纸，1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～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7的数字卡；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7个书包的异形图卡纸，两层架子的图片。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2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  <w:t>自备资源</w:t>
            </w:r>
          </w:p>
        </w:tc>
        <w:tc>
          <w:tcPr>
            <w:tcW w:w="734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181717" w:themeColor="background2" w:themeShade="1A"/>
                <w:sz w:val="24"/>
                <w:szCs w:val="24"/>
                <w:lang w:val="en-US" w:eastAsia="zh-CN"/>
              </w:rPr>
              <w:t>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28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↓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↓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↓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60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教学过程</w:t>
            </w:r>
          </w:p>
        </w:tc>
        <w:tc>
          <w:tcPr>
            <w:tcW w:w="14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配套资源</w:t>
            </w:r>
          </w:p>
        </w:tc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自备资源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06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zh-CN"/>
              </w:rPr>
              <w:t>一、始活动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观看视频，初步理解数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7的组成。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教师播放视频《校园活动》，学生观看后回答问题。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师：视频里一共有几名学生？其中有几名学生在给教学楼前的花浇水？有几名学生拿着浇水壶往教学楼后走去？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eastAsia="zh-CN"/>
              </w:rPr>
              <w:t>学生自由回答，教师小结：视频里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一共有7名学生，其中有4名学生在给教学楼前的花浇水，有3名学生拿着浇水壶往教学楼后走去。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Chars="2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2.观看图片，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lang w:val="en-US" w:eastAsia="zh-CN"/>
              </w:rPr>
              <w:t>初步感知数7的组成。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 w:leftChars="0" w:firstLine="481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教师在屏幕上展示教材P8的图片，带领学生点数：一共有7名学生，其中有4名学生在给教学楼前的花浇水，有3名学生拿着浇水壶往教学楼后走去。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 w:leftChars="0" w:firstLine="481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 w:leftChars="0" w:firstLine="0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二、主活动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 xml:space="preserve">    1.学习数7的组成。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（1）教师播放视频《数7的组成（1）》，学生观看视频，了解将7根小棒放到两个盘子里，可以一个盘子放1根，另一个盘子放6根，7可以分成1和6。交换两个盘子的位置，得出7可以分成6和1。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（2）教师在屏幕上展示教材P9分一分第1幅图片，请学生观察，并数一数一共有几根小棒。左边有几根小棒？右边有几根小棒？通过点数，得出7可以分成1和6。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（3）教师板书数7的组成式，并带读3遍。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（4）用同样的方法学习7可以分成2和5，7可以分成5和2，7可以分成3和4，7可以分成4和3。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（5）师生共读：7可以分成1和6，7可以分成6和1，7可以分成2和5，7可以分成5和2，7可以分成3和4，7可以分成4和3。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2.开展实践活动“数7的组成”。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（1）教师出示组成式答题卡、7只小狗的异形图卡纸和1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～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7的数字卡。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（2）①教师示范先在组成式答题卡左边的椭圆形里贴1只小狗的异形图卡纸，右边的椭圆形里贴6只小狗的异形图卡纸。②教师请学生观察并点数两个椭圆形里各有几只“小狗”。③教师从1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～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7的数字卡中找出正确的数字卡贴在组成式答题卡对应的位置上。④教师带领学生读一读组成式。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（3）教师出示7只小猫的异形图卡纸，请学生上讲台按示范先将7只“小猫”分一分，再找出对应的数字卡贴一贴，最后读出组成式。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（4）可反复操作，让每名学生都能参与。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三、练习活动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Chars="0"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完成教材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P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9做一做第1题及其拓展练习。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left="0" w:leftChars="0"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（1）屏幕上展示教材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P9做一做第1题第1幅图，先拖动小喷壶到轮廓图中，再点数架子的两层各有几个小喷壶，最后点击选择数字1,完成组成式。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left="0" w:leftChars="0"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（2）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屏幕上展示教材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P9做一做第1题第2幅图，先拖动小喷壶到轮廓图中，再点数架子的两层各有几个小喷壶，最后点击选择数字2，完成组成式。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" w:lineRule="atLeast"/>
              <w:ind w:left="0" w:leftChars="0"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（3）屏幕上展示3个小喷壶和4个小喷壶的轮廓图图片，先拖动小喷壶到轮廓图中，再点数架子的两层各有几个小喷壶，最后点击选择数字4，完成组成式。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Chars="0"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2.完成教材P10做一做第2题。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 w:leftChars="0"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（1）屏幕上展示教材P10做一做第2题第1个组成式，点击标有数字6的花朵，蝴蝶飞到标有数字6的花朵上。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 w:leftChars="0"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（2）屏幕上展示教材P10做一做第2题第2个组成式，点击标有数字5的花朵，蝴蝶飞到标有数字5的花朵上。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 w:leftChars="0"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（3）屏幕上展示教材P10做一做第2题第3个组成式，点击标有数字4的花朵，蝴蝶飞到标有数字4的花朵上。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 w:leftChars="0"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（4）屏幕上展示教材P10做一做第2题第4个组成式，点击标有数字3的花朵，蝴蝶飞到标有数字3的花朵上。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 w:leftChars="0"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（5）屏幕上展示教材P10做一做第2题第5个组成式，点击标有数字2的花朵，蝴蝶飞到标有数字2的花朵上。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 w:leftChars="0"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（6）屏幕上展示教材P10做一做第2题第6个组成式，点击标有数字1的花朵，蝴蝶飞到标有数字1的花朵上。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 w:leftChars="0" w:firstLine="481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  <w:t>3.开展实践活动“贴书包”。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）教师出示7个书包的异形图卡纸和两层架子的图片，提出问题：把7个“书包”分别放到“架子”的两层上，可以怎么放？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）请1名学生上讲台根据指令贴“书包”，贴好后，再说出对应的组成式。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）可更换学生和指令，反复练习，让每名学生都能参与。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 w:leftChars="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4"/>
                <w:szCs w:val="24"/>
                <w:lang w:val="en-US" w:eastAsia="zh-CN"/>
              </w:rPr>
              <w:t>四、整理活动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480" w:left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1.总结下课。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 w:firstLine="480" w:firstLineChars="2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师：今天我们学习了数7的组成，知道了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7可以分成1和6，7可以分成6和1，7可以分成2和5，7可以分成5和2，7可以分成3和4，7可以分成4和3。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  <w:t>布置作业。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 w:leftChars="0"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在教材上完成P10做一做第2题。</w:t>
            </w:r>
          </w:p>
        </w:tc>
        <w:tc>
          <w:tcPr>
            <w:tcW w:w="148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P8视频：《校园活动》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  <w:t>P8图片：《教材插图》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P9视频：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《数7的组成（1）》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P9图片：《教材插图》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P9视频：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《数7的组成（2）》《数7的组成（3）》《数7的组成（4）》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P9文字：《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数7的组成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》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181717" w:themeColor="background2" w:themeShade="1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教学用具：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组成式答题卡、7只小狗的异形图卡纸和1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～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lang w:val="en-US" w:eastAsia="zh-CN"/>
              </w:rPr>
              <w:t>7的数字卡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P9游戏：《第1题：分小喷壶》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P9游戏：《第2题：蝴蝶飞飞》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P9文字：《贴书包》</w:t>
            </w: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firstLine="0" w:firstLineChars="0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教学用具：7个书包的异形图卡纸，两层架子的图片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5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 w:firstLine="48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 w:firstLine="48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 w:firstLine="48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 w:firstLine="48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 w:firstLine="48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 w:firstLine="48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 w:firstLine="48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 w:firstLine="48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 w:firstLine="48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 w:firstLine="48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 w:firstLine="48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 w:firstLine="48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 w:firstLine="48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 w:firstLine="48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 w:firstLine="48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 w:firstLine="48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 w:firstLine="48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 w:firstLine="48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 w:firstLine="48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 w:firstLine="48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 w:firstLine="48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 w:firstLine="48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 w:firstLine="48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 w:firstLine="48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 w:firstLine="48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 w:firstLine="48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 w:firstLine="48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 w:firstLine="48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 w:firstLine="48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 w:firstLine="48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 w:firstLine="48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 w:firstLine="48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 w:firstLine="48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 w:firstLine="48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 w:firstLine="48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 w:firstLine="48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 w:firstLine="48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 w:firstLine="48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 w:firstLine="48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 w:firstLine="48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 w:firstLine="48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 w:firstLine="48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 w:firstLine="48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 w:firstLine="48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 w:firstLine="48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 w:firstLine="48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 w:firstLine="48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 w:firstLine="48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 w:firstLine="48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 w:firstLine="48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 w:firstLine="48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 w:firstLine="48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 w:firstLine="48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 w:firstLine="48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 w:firstLine="48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 w:firstLine="48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 w:firstLine="48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 w:firstLine="48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 w:firstLine="48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 w:firstLine="48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 w:firstLine="48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 w:firstLine="48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 w:firstLine="48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 w:firstLine="48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 w:firstLine="48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 w:firstLine="48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 w:firstLine="48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 w:firstLine="48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 w:firstLine="48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/>
              <w:textAlignment w:val="auto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" w:lineRule="atLeast"/>
              <w:ind w:left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  <w:jc w:val="center"/>
        </w:trPr>
        <w:tc>
          <w:tcPr>
            <w:tcW w:w="128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vertAlign w:val="baseline"/>
                <w:lang w:eastAsia="zh-CN"/>
              </w:rPr>
              <w:t>教学反思</w:t>
            </w:r>
          </w:p>
        </w:tc>
        <w:tc>
          <w:tcPr>
            <w:tcW w:w="8796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" w:lineRule="atLeast"/>
              <w:ind w:left="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>
      <w:pPr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sectPr>
      <w:pgSz w:w="11906" w:h="16838"/>
      <w:pgMar w:top="1440" w:right="1080" w:bottom="1440" w:left="108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21E30"/>
    <w:rsid w:val="0136677E"/>
    <w:rsid w:val="022F0F0D"/>
    <w:rsid w:val="04934D98"/>
    <w:rsid w:val="0BA35BAF"/>
    <w:rsid w:val="0D86051E"/>
    <w:rsid w:val="0DFC52A1"/>
    <w:rsid w:val="0E2C2A1E"/>
    <w:rsid w:val="0F1D3E75"/>
    <w:rsid w:val="0F980878"/>
    <w:rsid w:val="110636E9"/>
    <w:rsid w:val="12DC7945"/>
    <w:rsid w:val="14043032"/>
    <w:rsid w:val="16DE66D3"/>
    <w:rsid w:val="19891C07"/>
    <w:rsid w:val="19F71193"/>
    <w:rsid w:val="1A7A1DE9"/>
    <w:rsid w:val="1BD556D5"/>
    <w:rsid w:val="1FCB0685"/>
    <w:rsid w:val="20340DA4"/>
    <w:rsid w:val="203B0600"/>
    <w:rsid w:val="255457A4"/>
    <w:rsid w:val="27FB16C6"/>
    <w:rsid w:val="295F5450"/>
    <w:rsid w:val="2AD03BBF"/>
    <w:rsid w:val="2D2B00C8"/>
    <w:rsid w:val="2F841181"/>
    <w:rsid w:val="330A5A3C"/>
    <w:rsid w:val="336E286E"/>
    <w:rsid w:val="349B3080"/>
    <w:rsid w:val="34CD13AA"/>
    <w:rsid w:val="351378A5"/>
    <w:rsid w:val="36C41110"/>
    <w:rsid w:val="374D4DBB"/>
    <w:rsid w:val="378F77B2"/>
    <w:rsid w:val="38BA555F"/>
    <w:rsid w:val="3B706793"/>
    <w:rsid w:val="3BEF2F0F"/>
    <w:rsid w:val="3C071E50"/>
    <w:rsid w:val="3DBF6C12"/>
    <w:rsid w:val="41FF7FD6"/>
    <w:rsid w:val="422443C8"/>
    <w:rsid w:val="4263472B"/>
    <w:rsid w:val="42EC72DB"/>
    <w:rsid w:val="439728A9"/>
    <w:rsid w:val="43BE108C"/>
    <w:rsid w:val="45325F69"/>
    <w:rsid w:val="457A4CE6"/>
    <w:rsid w:val="457B23F4"/>
    <w:rsid w:val="47C50188"/>
    <w:rsid w:val="491F2328"/>
    <w:rsid w:val="4A187537"/>
    <w:rsid w:val="50E411F1"/>
    <w:rsid w:val="515602B4"/>
    <w:rsid w:val="52EE55B4"/>
    <w:rsid w:val="5533338D"/>
    <w:rsid w:val="55BC4F30"/>
    <w:rsid w:val="56D4630D"/>
    <w:rsid w:val="5C241511"/>
    <w:rsid w:val="5C4906AE"/>
    <w:rsid w:val="5D9C3B6C"/>
    <w:rsid w:val="6161705B"/>
    <w:rsid w:val="61731B04"/>
    <w:rsid w:val="64A75C76"/>
    <w:rsid w:val="679D431B"/>
    <w:rsid w:val="691E550B"/>
    <w:rsid w:val="6A546C1C"/>
    <w:rsid w:val="6A59322A"/>
    <w:rsid w:val="6C3E4A88"/>
    <w:rsid w:val="6EBF6D01"/>
    <w:rsid w:val="703E40A0"/>
    <w:rsid w:val="712E39F3"/>
    <w:rsid w:val="71D25620"/>
    <w:rsid w:val="75DF26C8"/>
    <w:rsid w:val="76A3575F"/>
    <w:rsid w:val="7AC65020"/>
    <w:rsid w:val="7B974CD8"/>
    <w:rsid w:val="7E0A6990"/>
    <w:rsid w:val="7ED01B24"/>
    <w:rsid w:val="7FFE12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List Paragraph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2019-03-13T19:34:00Z</dcterms:created>
  <dc:creator>浅笑</dc:creator>
  <cp:lastModifiedBy>编辑李博林</cp:lastModifiedBy>
  <dcterms:modified xsi:type="dcterms:W3CDTF">2020-07-17T02:10:03Z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