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W w:w="5000" w:type="pc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5"/>
      </w:tblGrid>
      <w:tr>
        <w:tblPrEx>
          <w:tblW w:w="5000" w:type="pct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12" w:space="0" w:color="EDF2F7"/>
            </w:tcBorders>
            <w:tcMar>
              <w:top w:w="15" w:type="dxa"/>
              <w:left w:w="15" w:type="dxa"/>
              <w:bottom w:w="165" w:type="dxa"/>
              <w:right w:w="15" w:type="dxa"/>
            </w:tcMar>
            <w:vAlign w:val="center"/>
          </w:tcPr>
          <w:p>
            <w:pP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  <w:t xml:space="preserve">生活语文五年级下学期 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基本信息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学生姓名、性别、年龄等基础信息</w:t>
      </w:r>
    </w:p>
    <w:tbl>
      <w:tblPr>
        <w:tblW w:w="5000" w:type="pc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5"/>
        <w:gridCol w:w="2825"/>
        <w:gridCol w:w="2825"/>
      </w:tblGrid>
      <w:tr>
        <w:tblPrEx>
          <w:tblW w:w="5000" w:type="pct"/>
          <w:tblInd w:w="1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学生姓名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米雪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性别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女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年龄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0</w:t>
            </w:r>
          </w:p>
        </w:tc>
      </w:tr>
      <w:tr>
        <w:tblPrEx>
          <w:tblW w:w="5000" w:type="pct"/>
          <w:tblInd w:w="166" w:type="dxa"/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学生类型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言语与语言障碍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评估日期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2026-05-26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康复师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金老师</w:t>
            </w:r>
          </w:p>
        </w:tc>
      </w:tr>
    </w:tbl>
    <w:p>
      <w:pPr>
        <w:spacing w:before="375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IEP总数据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学生IEP计划整体情况概览</w:t>
      </w:r>
    </w:p>
    <w:tbl>
      <w:tblPr>
        <w:tblW w:w="5000" w:type="pct"/>
        <w:tblCellSpacing w:w="60" w:type="dxa"/>
        <w:tblInd w:w="-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0"/>
        <w:gridCol w:w="1661"/>
        <w:gridCol w:w="1661"/>
        <w:gridCol w:w="1667"/>
        <w:gridCol w:w="1661"/>
      </w:tblGrid>
      <w:tr>
        <w:tblPrEx>
          <w:tblW w:w="5000" w:type="pct"/>
          <w:tblCellSpacing w:w="60" w:type="dxa"/>
          <w:tblInd w:w="-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60" w:type="dxa"/>
        </w:trPr>
        <w:tc>
          <w:tcPr>
            <w:tcW w:w="1000" w:type="pct"/>
            <w:tcBorders>
              <w:top w:val="single" w:sz="6" w:space="0" w:color="BEE3F8"/>
              <w:left w:val="single" w:sz="6" w:space="0" w:color="BEE3F8"/>
              <w:bottom w:val="single" w:sz="6" w:space="0" w:color="BEE3F8"/>
              <w:right w:val="single" w:sz="6" w:space="0" w:color="BEE3F8"/>
            </w:tcBorders>
            <w:shd w:val="clear" w:color="auto" w:fill="EBF8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EBF8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  <w:t>3</w:t>
            </w:r>
          </w:p>
          <w:p>
            <w:pPr>
              <w:shd w:val="clear" w:color="auto" w:fill="EBF8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  <w:t>IEP报告数</w:t>
            </w:r>
          </w:p>
        </w:tc>
        <w:tc>
          <w:tcPr>
            <w:tcW w:w="1000" w:type="pct"/>
            <w:tcBorders>
              <w:top w:val="single" w:sz="6" w:space="0" w:color="E9D8FD"/>
              <w:left w:val="single" w:sz="6" w:space="0" w:color="E9D8FD"/>
              <w:bottom w:val="single" w:sz="6" w:space="0" w:color="E9D8FD"/>
              <w:right w:val="single" w:sz="6" w:space="0" w:color="E9D8FD"/>
            </w:tcBorders>
            <w:shd w:val="clear" w:color="auto" w:fill="FAF5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AF5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  <w:t>29</w:t>
            </w:r>
          </w:p>
          <w:p>
            <w:pPr>
              <w:shd w:val="clear" w:color="auto" w:fill="FAF5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  <w:t>长期目标总数</w:t>
            </w:r>
          </w:p>
        </w:tc>
        <w:tc>
          <w:tcPr>
            <w:tcW w:w="1000" w:type="pct"/>
            <w:tcBorders>
              <w:top w:val="single" w:sz="6" w:space="0" w:color="C6F6D5"/>
              <w:left w:val="single" w:sz="6" w:space="0" w:color="C6F6D5"/>
              <w:bottom w:val="single" w:sz="6" w:space="0" w:color="C6F6D5"/>
              <w:right w:val="single" w:sz="6" w:space="0" w:color="C6F6D5"/>
            </w:tcBorders>
            <w:shd w:val="clear" w:color="auto" w:fill="F0FFF4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0FFF4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  <w:t>201</w:t>
            </w:r>
          </w:p>
          <w:p>
            <w:pPr>
              <w:shd w:val="clear" w:color="auto" w:fill="F0FFF4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  <w:t>短期目标总数</w:t>
            </w:r>
          </w:p>
        </w:tc>
        <w:tc>
          <w:tcPr>
            <w:tcW w:w="1000" w:type="pct"/>
            <w:tcBorders>
              <w:top w:val="single" w:sz="6" w:space="0" w:color="FEEBC8"/>
              <w:left w:val="single" w:sz="6" w:space="0" w:color="FEEBC8"/>
              <w:bottom w:val="single" w:sz="6" w:space="0" w:color="FEEBC8"/>
              <w:right w:val="single" w:sz="6" w:space="0" w:color="FEEBC8"/>
            </w:tcBorders>
            <w:shd w:val="clear" w:color="auto" w:fill="FFFAF0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AF0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  <w:t>83.08%</w:t>
            </w:r>
          </w:p>
          <w:p>
            <w:pPr>
              <w:shd w:val="clear" w:color="auto" w:fill="FFFAF0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  <w:t>IEP通过率</w:t>
            </w:r>
          </w:p>
        </w:tc>
        <w:tc>
          <w:tcPr>
            <w:tcW w:w="1000" w:type="pct"/>
            <w:tcBorders>
              <w:top w:val="single" w:sz="6" w:space="0" w:color="FED7D7"/>
              <w:left w:val="single" w:sz="6" w:space="0" w:color="FED7D7"/>
              <w:bottom w:val="single" w:sz="6" w:space="0" w:color="FED7D7"/>
              <w:right w:val="single" w:sz="6" w:space="0" w:color="FED7D7"/>
            </w:tcBorders>
            <w:shd w:val="clear" w:color="auto" w:fill="FFF5F5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5F5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  <w:t>0</w:t>
            </w:r>
          </w:p>
          <w:p>
            <w:pPr>
              <w:shd w:val="clear" w:color="auto" w:fill="FFF5F5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  <w:t>专业支持人员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IEP个别化教育计划清单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长期目标（评估领域）、短期目标（评估条目）</w:t>
      </w: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汉语拼音（选学）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能够借助拼音准确地拼读儿歌《月儿弯弯》。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能够认读鼻韵母ün以及整体认读音节yun。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能够准确地拼读由鼻韵母un和声母组合而成的音节。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能够正确认读鼻韵母un。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能够准确地拼读由鼻韵母in和声母组合而成的音节。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能够认读鼻韵母in以及整体认读音节yin。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能够准确地拼读由鼻韵母en和声母组合而成的音节。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能够正确认读鼻韵母en。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能够准确地拼读由鼻韵母an和声母组合而成的音节。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能够认读鼻韵母an以及整体认读音节yuan。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能够准确地读出er的四个声调。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能够正确认读特殊元音韵母er。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能够准确地拼读由复韵母üe和声母组合而成的音节。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能够正确认读复韵母üe以及整体认读音节yue。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能够准确地拼读由复韵母ie和声母组合而成的音节。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能够准确认读复韵母ie和整体认读音节ye的发音和拼写。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口语交际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掌握接、打电话时的礼貌用语，能够恰当地运用在日常通话中。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在打电话时能够清晰、准确地表达自己的意思；在接电话时能够给予适当的回应。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了解打电话的基本步骤和礼仪，初步掌握打电话和接电话的技能。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课本剧表演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积极参与《坐井观天》课本剧的表演，能够理解角色和情节，并有良好的表演技巧。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语文小天地四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熟练朗读《三字经》的节选内容，并能够背诵其中的重要段落。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能够正确、规范地抄写指定的词语，提高书写能力。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熟练掌握AAB式形容词的使用，能够在句子中恰当运用，增强表达的生动性。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在句子中准确标出标点符号，并能够准确说出它们的名称和功能。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能够准确识别和区分不同的汉字及其偏旁部首，提高对汉字结构的认知。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7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吃水不忘挖井人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认识到幸福生活的珍贵性，学会珍惜现有的一切，培养感恩心态，并初步理解饮水思源的重要性。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深入理解课文内容，并能够准确回答与课文相关的问题。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熟练朗读当前课文，体会文中的情感和意境。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深入理解词语：“吃水”“不忘”“挖井”“村子”“乡亲”“上面”“毛主席”“旁边”的含义和用法。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学习和识别词语“吃水”“不忘”“挖井”“村子”“乡亲”“上面”“毛主席”“旁边”。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学习并辨认汉字“村”“亲”“远”“面”“忘”“挖”“席”“挑”“旁”。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端午粽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了解端午节是我国的重要传统节日，培养对我国传统节日及祖国的热爱情感。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能够描述端午节等传统节日的主要习俗。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流畅朗读课文，准确理解课文内容。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积累并使用“青青的”“尖尖的”等AAB式形容词，丰富语言表达。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深入理解词语：“端午节”“外婆”“回去”“清香”“粽子”的含义和用法。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学习和识别词语“端午节”“外婆”“回去”“清香”“粽子”。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学习并辨认汉字“节”“外”“去”“香”“端”“粽”“锅”“篮”。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0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坐井观天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深入学习课文，理解其中蕴含的故事寓意，领悟看待问题和认识事物时，需要站在更高的角度，拥有全面的视野。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学习识别冒号与双引号的用法。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朗读课文，体验句子中的语气和情感。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练习书写汉字“坐”“井”“说”“百”。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学习并辨认词语“坐在”“一百”“坐井观天”。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学习并辨认汉字“坐”“井”“说”“百”“观”“你”“找”“喝”。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语文小天地三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观察提供的图画，根据场景讲述3-4句与图画内容相关的话。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朗读儿歌《江河湖海》，尝试背诵，理解泉水汇入小溪、小溪汇入江河、江河汇入海洋的自然过程。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掌握“加一加”识字法，将两个汉字组合成新字，并能正确书写。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完善短语中缺失的量词，完成连线练习，并进行阅读。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学习并辨认汉字“青”“卡”“名”“言”以及与之相关的8个词语。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1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姓氏歌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探究中国的传统姓氏文化，增进文化理解。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参照课文范例，介绍自己的姓氏，提升语言表达能力。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有感情地朗读课文，深入理解课文中的内容和情感表达。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掌握“加一加”识字法，能运用此方法认识新的汉字。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规范书写汉字：“李”、“张”、“吴”、“赵”、“方”以及弓字旁和走字旁相关的字，确保字形正确、工整。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正确识别并理解偏旁弓字旁和走字旁在汉字中的应用。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准确认读汉字：“李”、“张”、“吴”、“赵”、“方”、“姓”、“什”、“么”、“胡”、“言”和“孙”。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3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贺卡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全面了解贺卡的作用，尝试亲手制作一张贺卡，并确保书写格式规范、整洁。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能够独立阅读贺卡，理解贺卡中的信息和情感表达。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深入理解课文内容，明确贺卡的作用及其主要组成部分。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流利朗读课文，注意语音、语调和停顿。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正确书写汉字：“卡”、“片”、“主”和“要”，注意笔画顺序和结构。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深入理解并运用词语：“贺卡”、“卡片”、“主要”和“内容”于适当的语境中。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熟练认读词语：“贺卡”、“卡片”、“主要”和“内容”。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准确认读汉字：“卡”、“片”、“主”、“要”、“贺”、“名”、“格”、“内”和“容”。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3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小青蛙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培养学生的环保意识，特别关注对小青蛙和自然环境的保护。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能够正确识别并使用汉字：“清”、“晴”和“情”。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掌握与“青”相关的汉字的构字特点，深入了解形声字的构字规律。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深入理解课文内容，并能结合个人生活经验对相关问题做出回应。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流利朗读儿歌，并尝试背诵儿歌的内容。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正确书写汉字：“清”、“晴”、“虫”、“情”以及偏旁竖心旁。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深入理解并运用词语：“小青蛙”、“大眼睛”、“保护”和“事情”于适当的语境中。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熟练认读词语：“小青蛙”、“大眼睛”、“保护”和“事情”。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识别并理解偏旁竖心旁的含义及其在汉字中的应用。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准确认读汉字：“清”、“晴”、“虫”、“情”、“蛙”、“睛”、“保”、“护”和“事”。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5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语文小天地二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在需要求助时，能够准确地向警察叔叔传达自己的住址、父母的电话号码等重要信息。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了解在迷路时应该向警察叔叔寻求帮助的重要性，并知道如何与警察进行有效沟通以获取帮助。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阅读短文，理解短文内容，能够回答与短文内容相关的问题。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准确、流利地朗读两句谚语，理解其含义，并能简单解释谚语所传达的道理。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熟练认读词语：“两个”“许多”“书包”“车子”“今天”“西瓜”“可爱”“回家”，并能正确、工整地抄写这些词语。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使用给出的词语和标点，构建一个语法正确、意义完整的句子。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灵活运用“又***又***”形式的词语来描述不同的事物，展现出对词语形式的掌握和运用能力。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识别句子中的标点符号，准确圈出它们，并能清晰地说出每个标点符号的名称及其用法。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准确认读偏旁、汉字和词语，理解其含义并能在适当的语境中运用。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0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小猴子下山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明白做事情需要明确目标，并始终保持一致性和专注力。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掌握“又（）又（）”的词语形式，理解其含义，并能在实际语境中恰当运用。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跟读相关动词，确保发音准确，同时理解其含义，并能正确地将动词与对应的图片进行连线。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深入理解课文内容，并能够独立、准确地回答与课文内容相关的问题。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流畅朗读课文，理解课文内容，并能回答与课文内容相关的问题。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正确书写汉字：“瓜”“可”“爱”“家”，以及偏旁“包字头”，注意笔画的顺序和结构。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深入理解词语：“下山”“可爱”“西瓜”“回家”“桃子”的含义，并能在实际生活中找到相关情境进行运用。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熟练认读词语：“下山”“可爱”“西瓜”“回家”“桃子”，理解其含义并能在适当语境中运用。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认识并理解偏旁爪字头的含义及其在所构成汉字中的作用。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准确认读汉字：“瓜”“可”“爱”“家”“扛”“桃”“扔”“摘”“抱”，并理解其含义。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4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一分钟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初步建立管理时间的观念，理解时间的重要性，并在日常生活中养成良好的时间管理习惯。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能够清晰表达如何避免迟到的方法和策略，培养守时的意识。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观察图片并结合自身实际，详细描述在一分钟内能完成的活动，理解一分钟的时间概念。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流畅朗读课文，理解课文内容，并能根据课文内容填充相应的句子，展现对文本内容的理解。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正确书写汉字：“分”“过”“包”“车”，以及偏旁“走之”和“包字头”，注意笔画的顺序和结构。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深入理解并能在实际生活中运用词语：“一分钟”“书包”“汽车”“起床”“上课”“手表”。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熟练认读词语：“一分钟”、“书包”、“汽车”、“起床”、“上课”、“手表”，理解其含义并能在适当语境中运用。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识别并理解偏旁走之和包字头的含义及其在所构成汉字中的作用。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准确认读汉字：“分”、“过”、“包”、“车”、“钟”、“床”、“汽”、“课”、“表”。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1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怎么都快乐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能够表达自己的兴趣爱好，感受到生活中的快乐无处不在。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认识并理解课文中的“……”（省略号）的用法和意义。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流畅朗读课文，理解课文内容，并能回答与课文内容相关的问题。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正确书写汉字：“听”、“两”、“打”、“许”以及偏旁“扌”和“讠”，注意笔画的顺序和结构。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深入理解词语：“快乐”、“听音乐”、“两个”、“打排球”、“许多”、“可以”的含义，并能在实际生活中找到相关情境进行运用。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熟练认读词语：“快乐”、“听音乐”、“两个”、“打排球”、“许多”、“可以”，理解其含义并能在适当语境中运用。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识别并理解偏旁提手旁和言字旁的含义及其在所构成汉字中的作用。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能够准确认读汉字：“听”、“两”、“打”、“许”、“音”、“乐”、“讲”、“球”。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9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语文小天地一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创作一件书法作品，展现对汉字美学的理解。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能够书写以下词语：“太阳”、“阳光”、“春天”、“秋天”、“高山”和“小河”。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能够流利地朗诵民谣，并尝试背诵民谣《数九歌》。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通过观察图片，能模仿给出的句型来构造并表达完整的句子。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能将描述颜色的叠词与对应的动作或事物进行匹配和连线。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具备区分相似字形汉字的能力，并能将这些汉字组合成词语。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能够准确地识别和阅读汉字和词语。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画太阳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能够体验和欣赏课文中“我”通过画太阳所传达出的美好愿望和情感。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能准确流畅地朗读课文，理解课文的主题和内容，并能对相关问题作出回答。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能通过观察图片，联系生活实际，运用“我——，送给————”的句型来表达完整的意思。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掌握并能够书写汉字：“太”、“的”和“秋”。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理解并运用词语：“太阳”、“秋天”、“送给”和“多彩”，并能构建包含这些词汇的简单句子。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能够识别并阅读词语：“太阳”、“秋天”、“送给”和“多彩”。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能够准确识别和读出汉字“太”“的”“秋”“送”“甜”“冻”“脸”“彩”。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3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咏柳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能够深入理解古诗的含义，了解诗中描绘的早春美丽的柳树景象，感受诗人对春天的赞美和热爱。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能够熟练朗读古诗，并尝试背诵，理解古诗的韵律和美感。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能够正确书写汉字“玉”“高”“刀”，并理解其笔画顺序和结构。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能够准确识别和读出汉字“玉”“高”“刀”“柳”“知”“谁”“剪”。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2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春雨“沙沙”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能够通过学习和感受春天的美好，培养出对春天和大自然的喜爱和欣赏之情。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能够根据提供的图片，运用“数量词+定中短语”的形式，构造出完整、准确的句子。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能够正确、流利地朗读课文，并理解课文的主要内容和中心思想。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能够深入理解词语“春雨”“小河”“美丽”“图画”“农民”在句子和文章中的含义和用法。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能够正确书写汉字“春”“万”“河”，并理解其笔画顺序和结构。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能够熟练认读并理解词语“春雨”“小河”“美丽”“图画”“农民”的含义。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能够准确识别和读出汉字“春”“万”“河”“丽”“图”“民”。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生活语文五年级下学期 - IEP报告</dc:title>
  <cp:revision>1</cp:revision>
</cp:coreProperties>
</file>